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80" w:rsidRDefault="00577980" w:rsidP="00577980">
      <w:pPr>
        <w:spacing w:after="14"/>
        <w:ind w:left="-589" w:right="-757"/>
      </w:pPr>
      <w:r>
        <w:rPr>
          <w:noProof/>
        </w:rPr>
        <w:drawing>
          <wp:inline distT="0" distB="0" distL="0" distR="0" wp14:anchorId="666540B7" wp14:editId="557096BA">
            <wp:extent cx="5867400" cy="7854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/>
                    <a:srcRect l="-2" r="22138"/>
                    <a:stretch/>
                  </pic:blipFill>
                  <pic:spPr bwMode="auto">
                    <a:xfrm>
                      <a:off x="0" y="0"/>
                      <a:ext cx="6343525" cy="849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323" w:type="dxa"/>
        <w:tblInd w:w="-590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CellMar>
          <w:top w:w="45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008"/>
        <w:gridCol w:w="8315"/>
      </w:tblGrid>
      <w:tr w:rsidR="00577980" w:rsidTr="008613BC">
        <w:trPr>
          <w:trHeight w:val="270"/>
        </w:trPr>
        <w:tc>
          <w:tcPr>
            <w:tcW w:w="2008" w:type="dxa"/>
            <w:shd w:val="clear" w:color="auto" w:fill="D9D9D9"/>
          </w:tcPr>
          <w:p w:rsidR="00577980" w:rsidRDefault="00577980" w:rsidP="008613BC">
            <w:pPr>
              <w:ind w:right="1"/>
              <w:jc w:val="right"/>
            </w:pPr>
            <w:r>
              <w:rPr>
                <w:rFonts w:ascii="Cambria" w:eastAsia="Cambria" w:hAnsi="Cambria" w:cs="Cambria"/>
                <w:color w:val="79133E"/>
                <w:sz w:val="20"/>
              </w:rPr>
              <w:t>Tarih-Saat-No-Yer:</w:t>
            </w:r>
          </w:p>
        </w:tc>
        <w:tc>
          <w:tcPr>
            <w:tcW w:w="8315" w:type="dxa"/>
            <w:vMerge w:val="restart"/>
          </w:tcPr>
          <w:p w:rsidR="00577980" w:rsidRPr="0028100D" w:rsidRDefault="00577980" w:rsidP="008613BC">
            <w:pPr>
              <w:tabs>
                <w:tab w:val="center" w:pos="8235"/>
              </w:tabs>
              <w:spacing w:after="61"/>
              <w:ind w:left="-23"/>
              <w:rPr>
                <w:color w:val="auto"/>
              </w:rPr>
            </w:pP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 30.09.2024 – 10:00 – Yabancı Diller Yüksekokulu </w:t>
            </w: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ab/>
              <w:t xml:space="preserve"> </w:t>
            </w:r>
          </w:p>
          <w:p w:rsidR="00577980" w:rsidRPr="0028100D" w:rsidRDefault="00577980" w:rsidP="008613BC">
            <w:pPr>
              <w:ind w:left="-24"/>
              <w:rPr>
                <w:color w:val="auto"/>
              </w:rPr>
            </w:pP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 Yabancı Diller Yüksekokulu Akademik Personel</w:t>
            </w:r>
          </w:p>
        </w:tc>
      </w:tr>
      <w:tr w:rsidR="00577980" w:rsidTr="008613BC">
        <w:trPr>
          <w:trHeight w:val="340"/>
        </w:trPr>
        <w:tc>
          <w:tcPr>
            <w:tcW w:w="2008" w:type="dxa"/>
            <w:shd w:val="clear" w:color="auto" w:fill="D9D9D9"/>
          </w:tcPr>
          <w:p w:rsidR="00577980" w:rsidRDefault="00577980" w:rsidP="008613BC">
            <w:pPr>
              <w:ind w:right="1"/>
              <w:jc w:val="right"/>
            </w:pPr>
            <w:r>
              <w:rPr>
                <w:rFonts w:ascii="Cambria" w:eastAsia="Cambria" w:hAnsi="Cambria" w:cs="Cambria"/>
                <w:color w:val="79133E"/>
                <w:sz w:val="20"/>
              </w:rPr>
              <w:t>Grup Adı:</w:t>
            </w:r>
          </w:p>
        </w:tc>
        <w:tc>
          <w:tcPr>
            <w:tcW w:w="0" w:type="auto"/>
            <w:vMerge/>
          </w:tcPr>
          <w:p w:rsidR="00577980" w:rsidRPr="0028100D" w:rsidRDefault="00577980" w:rsidP="008613BC">
            <w:pPr>
              <w:rPr>
                <w:color w:val="auto"/>
              </w:rPr>
            </w:pPr>
          </w:p>
        </w:tc>
      </w:tr>
      <w:tr w:rsidR="00577980" w:rsidTr="008613BC">
        <w:trPr>
          <w:trHeight w:val="556"/>
        </w:trPr>
        <w:tc>
          <w:tcPr>
            <w:tcW w:w="2008" w:type="dxa"/>
            <w:shd w:val="clear" w:color="auto" w:fill="D9D9D9"/>
          </w:tcPr>
          <w:p w:rsidR="00577980" w:rsidRDefault="00577980" w:rsidP="008613BC">
            <w:pPr>
              <w:jc w:val="right"/>
            </w:pPr>
            <w:r>
              <w:rPr>
                <w:rFonts w:ascii="Cambria" w:eastAsia="Cambria" w:hAnsi="Cambria" w:cs="Cambria"/>
                <w:color w:val="79133E"/>
                <w:sz w:val="20"/>
              </w:rPr>
              <w:t>Gündem:</w:t>
            </w:r>
          </w:p>
        </w:tc>
        <w:tc>
          <w:tcPr>
            <w:tcW w:w="8315" w:type="dxa"/>
          </w:tcPr>
          <w:p w:rsidR="00577980" w:rsidRPr="0028100D" w:rsidRDefault="00577980" w:rsidP="008613BC">
            <w:pPr>
              <w:ind w:left="-22"/>
              <w:rPr>
                <w:color w:val="auto"/>
              </w:rPr>
            </w:pP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 2024-2025 Güz Yarıyılı Dönem Başı Bilgilendirme Toplantısı</w:t>
            </w:r>
          </w:p>
        </w:tc>
      </w:tr>
      <w:tr w:rsidR="00577980" w:rsidTr="008613BC">
        <w:trPr>
          <w:trHeight w:val="556"/>
        </w:trPr>
        <w:tc>
          <w:tcPr>
            <w:tcW w:w="2008" w:type="dxa"/>
            <w:shd w:val="clear" w:color="auto" w:fill="D9D9D9"/>
          </w:tcPr>
          <w:p w:rsidR="00577980" w:rsidRDefault="00577980" w:rsidP="008613BC">
            <w:pPr>
              <w:jc w:val="right"/>
              <w:rPr>
                <w:rFonts w:ascii="Cambria" w:eastAsia="Cambria" w:hAnsi="Cambria" w:cs="Cambria"/>
                <w:color w:val="79133E"/>
                <w:sz w:val="20"/>
              </w:rPr>
            </w:pPr>
            <w:r>
              <w:rPr>
                <w:rFonts w:ascii="Cambria" w:eastAsia="Cambria" w:hAnsi="Cambria" w:cs="Cambria"/>
                <w:color w:val="79133E"/>
                <w:sz w:val="20"/>
              </w:rPr>
              <w:t>Kararlar:</w:t>
            </w:r>
          </w:p>
        </w:tc>
        <w:tc>
          <w:tcPr>
            <w:tcW w:w="8315" w:type="dxa"/>
          </w:tcPr>
          <w:p w:rsidR="00577980" w:rsidRDefault="00577980" w:rsidP="008613BC">
            <w:pPr>
              <w:rPr>
                <w:rFonts w:ascii="Cambria" w:eastAsia="Cambria" w:hAnsi="Cambria" w:cs="Cambria"/>
                <w:color w:val="auto"/>
                <w:sz w:val="20"/>
              </w:rPr>
            </w:pP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30.09.2024 Pazartesi günü saat 10:00’da Yüksekokul</w:t>
            </w:r>
            <w:r>
              <w:rPr>
                <w:rFonts w:ascii="Cambria" w:eastAsia="Cambria" w:hAnsi="Cambria" w:cs="Cambria"/>
                <w:color w:val="auto"/>
                <w:sz w:val="20"/>
              </w:rPr>
              <w:t xml:space="preserve"> binasındaki toplantı salonunda</w:t>
            </w:r>
          </w:p>
          <w:p w:rsidR="00577980" w:rsidRPr="0028100D" w:rsidRDefault="00577980" w:rsidP="000106CD">
            <w:pPr>
              <w:rPr>
                <w:rFonts w:ascii="Cambria" w:eastAsia="Cambria" w:hAnsi="Cambria" w:cs="Cambria"/>
                <w:color w:val="auto"/>
                <w:sz w:val="20"/>
              </w:rPr>
            </w:pPr>
            <w:r>
              <w:rPr>
                <w:rFonts w:ascii="Cambria" w:eastAsia="Cambria" w:hAnsi="Cambria" w:cs="Cambria"/>
                <w:color w:val="auto"/>
                <w:sz w:val="20"/>
              </w:rPr>
              <w:t xml:space="preserve"> </w:t>
            </w:r>
            <w:r w:rsidR="000106CD">
              <w:rPr>
                <w:rFonts w:ascii="Cambria" w:eastAsia="Cambria" w:hAnsi="Cambria" w:cs="Cambria"/>
                <w:color w:val="auto"/>
                <w:sz w:val="20"/>
              </w:rPr>
              <w:t>g</w:t>
            </w:r>
            <w:r w:rsidR="000106CD" w:rsidRPr="0028100D">
              <w:rPr>
                <w:rFonts w:ascii="Cambria" w:eastAsia="Cambria" w:hAnsi="Cambria" w:cs="Cambria"/>
                <w:color w:val="auto"/>
                <w:sz w:val="20"/>
              </w:rPr>
              <w:t>erçekleştirilen</w:t>
            </w: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dönem başı bilgilendirme toplantısında aşağıdaki hususlar görüşülmüştür.</w:t>
            </w:r>
          </w:p>
        </w:tc>
      </w:tr>
    </w:tbl>
    <w:p w:rsidR="00577980" w:rsidRDefault="00577980" w:rsidP="00577980">
      <w:pPr>
        <w:spacing w:after="0" w:line="240" w:lineRule="auto"/>
      </w:pPr>
    </w:p>
    <w:tbl>
      <w:tblPr>
        <w:tblStyle w:val="TabloKlavuzu"/>
        <w:tblW w:w="10348" w:type="dxa"/>
        <w:tblInd w:w="-572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ook w:val="04A0" w:firstRow="1" w:lastRow="0" w:firstColumn="1" w:lastColumn="0" w:noHBand="0" w:noVBand="1"/>
      </w:tblPr>
      <w:tblGrid>
        <w:gridCol w:w="10348"/>
      </w:tblGrid>
      <w:tr w:rsidR="00577980" w:rsidTr="008613BC">
        <w:trPr>
          <w:trHeight w:val="6056"/>
        </w:trPr>
        <w:tc>
          <w:tcPr>
            <w:tcW w:w="10348" w:type="dxa"/>
          </w:tcPr>
          <w:p w:rsidR="00577980" w:rsidRDefault="00577980" w:rsidP="008613BC">
            <w:pPr>
              <w:ind w:right="-675"/>
            </w:pPr>
            <w:r>
              <w:t>1. Öğretim elemanlarının ders dağılımları hakkında bilgi verilmesi, mevcut düzenlemelerin paylaşılması,</w:t>
            </w:r>
          </w:p>
          <w:p w:rsidR="00577980" w:rsidRDefault="00577980" w:rsidP="008613BC">
            <w:pPr>
              <w:ind w:right="-675"/>
            </w:pPr>
            <w:r>
              <w:t>2. Ders içerikleri ve izlenceleri ile ilgili yapışan değişiklikler hakkında bilgilendirme yapılması,</w:t>
            </w:r>
          </w:p>
          <w:p w:rsidR="00577980" w:rsidRDefault="00577980" w:rsidP="008613BC">
            <w:pPr>
              <w:ind w:right="-675"/>
            </w:pPr>
            <w:r>
              <w:t>3. Yarıyıl içinde yürütülecek olan sınavlara dair bilgilerin sunulması ve öğrencilerin derslerdeki başarılarının nasıl değerlendirileceği ile ilgili görüşlerin alınması,</w:t>
            </w:r>
          </w:p>
          <w:p w:rsidR="00577980" w:rsidRDefault="00577980" w:rsidP="008613BC">
            <w:pPr>
              <w:ind w:right="-675"/>
            </w:pPr>
            <w:r>
              <w:t>4. Yeni yarıyılda öğrencilere yönelik düzenlenecek oryantas</w:t>
            </w:r>
            <w:bookmarkStart w:id="0" w:name="_GoBack"/>
            <w:bookmarkEnd w:id="0"/>
            <w:r>
              <w:t>yon toplantısı planları hakkında bilgi verilmesi,</w:t>
            </w:r>
          </w:p>
          <w:p w:rsidR="00577980" w:rsidRDefault="00577980" w:rsidP="008613BC">
            <w:pPr>
              <w:ind w:right="-675"/>
            </w:pPr>
            <w:r>
              <w:t>5. Yapılması planlanan etkinliklere ilişkin bilgilendirme yapılması,</w:t>
            </w:r>
          </w:p>
          <w:p w:rsidR="00577980" w:rsidRDefault="00577980" w:rsidP="008613BC">
            <w:pPr>
              <w:ind w:right="-675"/>
            </w:pPr>
            <w:r>
              <w:t>6. Bir sonraki bilgilendirme toplantısının 21.01.2025 tarihinde yapılması konuları ele alınmıştır.</w:t>
            </w: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  <w:p w:rsidR="00577980" w:rsidRDefault="00577980" w:rsidP="008613BC">
            <w:pPr>
              <w:ind w:right="-675"/>
            </w:pPr>
          </w:p>
        </w:tc>
      </w:tr>
    </w:tbl>
    <w:p w:rsidR="00577980" w:rsidRDefault="00577980" w:rsidP="00577980">
      <w:pPr>
        <w:spacing w:after="0"/>
        <w:ind w:left="-590" w:right="-675"/>
      </w:pPr>
    </w:p>
    <w:p w:rsidR="00577980" w:rsidRDefault="00577980" w:rsidP="00577980">
      <w:pPr>
        <w:spacing w:after="0"/>
        <w:ind w:right="-675"/>
      </w:pPr>
    </w:p>
    <w:p w:rsidR="00577980" w:rsidRDefault="00577980" w:rsidP="00577980">
      <w:pPr>
        <w:spacing w:after="0"/>
        <w:ind w:left="-590" w:right="-675"/>
      </w:pPr>
    </w:p>
    <w:tbl>
      <w:tblPr>
        <w:tblStyle w:val="TabloKlavuzu"/>
        <w:tblW w:w="10448" w:type="dxa"/>
        <w:tblInd w:w="-59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50"/>
        <w:gridCol w:w="2418"/>
        <w:gridCol w:w="2410"/>
        <w:gridCol w:w="2770"/>
      </w:tblGrid>
      <w:tr w:rsidR="00577980" w:rsidRPr="003257D4" w:rsidTr="00577980">
        <w:trPr>
          <w:trHeight w:val="443"/>
        </w:trPr>
        <w:tc>
          <w:tcPr>
            <w:tcW w:w="10448" w:type="dxa"/>
            <w:gridSpan w:val="4"/>
            <w:tcBorders>
              <w:top w:val="nil"/>
              <w:left w:val="nil"/>
              <w:bottom w:val="single" w:sz="4" w:space="0" w:color="990033"/>
              <w:right w:val="nil"/>
            </w:tcBorders>
            <w:shd w:val="clear" w:color="auto" w:fill="D9D9D9" w:themeFill="background1" w:themeFillShade="D9"/>
          </w:tcPr>
          <w:p w:rsidR="00577980" w:rsidRPr="00577980" w:rsidRDefault="00577980" w:rsidP="00577980">
            <w:pPr>
              <w:rPr>
                <w:rFonts w:ascii="Times New Roman" w:hAnsi="Times New Roman" w:cs="Times New Roman"/>
                <w:b/>
              </w:rPr>
            </w:pPr>
            <w:r w:rsidRPr="00577980">
              <w:rPr>
                <w:rFonts w:ascii="Cambria" w:eastAsia="Cambria" w:hAnsi="Cambria" w:cs="Cambria"/>
                <w:b/>
                <w:color w:val="79133E"/>
                <w:sz w:val="20"/>
              </w:rPr>
              <w:t>KATILIMCILAR</w:t>
            </w:r>
          </w:p>
        </w:tc>
      </w:tr>
      <w:tr w:rsidR="00577980" w:rsidRPr="003257D4" w:rsidTr="00577980">
        <w:trPr>
          <w:trHeight w:val="443"/>
        </w:trPr>
        <w:tc>
          <w:tcPr>
            <w:tcW w:w="285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Prof. Dr. Seda ARIKAN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(Başkan)</w:t>
            </w:r>
          </w:p>
        </w:tc>
        <w:tc>
          <w:tcPr>
            <w:tcW w:w="241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Arzu BİLHAN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Alper YILMAZ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77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Figen SELİMOĞLU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577980" w:rsidRPr="003257D4" w:rsidTr="00577980">
        <w:trPr>
          <w:trHeight w:val="443"/>
        </w:trPr>
        <w:tc>
          <w:tcPr>
            <w:tcW w:w="285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A. Gökhan TUĞAN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Öznur YILDIRIM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Gör.E</w:t>
            </w:r>
            <w:proofErr w:type="spellEnd"/>
            <w:proofErr w:type="gram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Derya TERTEMİZ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77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Seniha DEVECİOĞLU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577980" w:rsidRPr="003257D4" w:rsidTr="00577980">
        <w:trPr>
          <w:trHeight w:val="443"/>
        </w:trPr>
        <w:tc>
          <w:tcPr>
            <w:tcW w:w="285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Fatih ÖZTÜRK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B. Merve ŞENER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Esra DEMİRCİ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77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Hasibe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 xml:space="preserve"> AMBARCIOĞLU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577980" w:rsidRPr="003257D4" w:rsidTr="00577980">
        <w:trPr>
          <w:trHeight w:val="443"/>
        </w:trPr>
        <w:tc>
          <w:tcPr>
            <w:tcW w:w="285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Esra KARATEPE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Süheyla D. ORAK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Esengül ERKAL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77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Ezgi AKMENÇE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577980" w:rsidRPr="003257D4" w:rsidTr="00577980">
        <w:trPr>
          <w:trHeight w:val="443"/>
        </w:trPr>
        <w:tc>
          <w:tcPr>
            <w:tcW w:w="285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Sibel TOSUN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Hurşit KORKMAZ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Hakan SEVİNÇ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77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Yasin AKTAŞ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577980" w:rsidRPr="003257D4" w:rsidTr="00577980">
        <w:trPr>
          <w:trHeight w:val="443"/>
        </w:trPr>
        <w:tc>
          <w:tcPr>
            <w:tcW w:w="285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Muhyettin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 xml:space="preserve"> ACAR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Yavuzcan DERE</w:t>
            </w:r>
          </w:p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2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577980" w:rsidRPr="003257D4" w:rsidRDefault="00577980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71B9" w:rsidRDefault="00D971B9"/>
    <w:sectPr w:rsidR="00D971B9" w:rsidSect="0057798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0"/>
    <w:rsid w:val="000106CD"/>
    <w:rsid w:val="003E6418"/>
    <w:rsid w:val="00577980"/>
    <w:rsid w:val="00D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3A8D"/>
  <w15:chartTrackingRefBased/>
  <w15:docId w15:val="{B459ECDD-6637-4526-A59C-07E93AD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80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57798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7798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2025-02-11T08:26:00Z</dcterms:created>
  <dcterms:modified xsi:type="dcterms:W3CDTF">2025-02-11T08:30:00Z</dcterms:modified>
</cp:coreProperties>
</file>